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宋体" w:eastAsia="黑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/>
          <w:bCs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b/>
          <w:bCs/>
          <w:kern w:val="0"/>
          <w:sz w:val="32"/>
          <w:szCs w:val="32"/>
          <w:lang w:val="en-US" w:eastAsia="zh-CN"/>
        </w:rPr>
        <w:t>1</w:t>
      </w:r>
    </w:p>
    <w:p>
      <w:pPr>
        <w:widowControl/>
        <w:rPr>
          <w:rFonts w:hint="eastAsia" w:ascii="黑体" w:hAnsi="宋体" w:eastAsia="黑体" w:cs="宋体"/>
          <w:b/>
          <w:bCs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泉州市社会科学规划项目20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年课题指南</w:t>
      </w:r>
      <w:bookmarkEnd w:id="0"/>
    </w:p>
    <w:p>
      <w:pPr>
        <w:jc w:val="center"/>
        <w:rPr>
          <w:rFonts w:hint="eastAsia" w:ascii="华文楷体" w:hAnsi="华文楷体" w:eastAsia="华文楷体" w:cs="华文楷体"/>
          <w:caps w:val="0"/>
          <w:spacing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贯彻落实习近平新时代中国特色社会主义思想、习近平总书记系列重要讲话、来闽考察重要讲话精神专题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1.泉州加快建设现代化经济体系研究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2.泉州服务和融入新发展格局研究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3.泉州探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索海峡两岸融合发展新路径研究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泉州推进高质量发展研究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5.创新发展“晋江经验”研究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6.泉州加快创建民营经济发展示范市研究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泉州加快推进乡村振兴，发展特色现代农业研究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泉州深入推进科技特派员制度研究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</w:t>
      </w:r>
      <w:r>
        <w:rPr>
          <w:rFonts w:hint="eastAsia" w:ascii="宋体" w:hAnsi="宋体" w:eastAsia="方正仿宋简体"/>
          <w:spacing w:val="10"/>
          <w:sz w:val="32"/>
        </w:rPr>
        <w:t>组建创新联合体，优化创新生态环境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泉州进一步推进企业技术创新研究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加快数字泉州建设，壮大数字经济研究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协同推进污染防治攻坚战和碳排放达峰行动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泉州进一步保护传承历史文化研究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二、党史学习教育专题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泉州在党史学习教育中做好学史明理研究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15.加强党史、新中国史、改革开放史、社会主义发展史教育研究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16.总结和学习运用中国共产党一百年的宝贵经验研究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17.中国共产党红色基因传承研究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红色资源融入学校德育教育研究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</w:rPr>
        <w:t>挖掘和利用泉州红色文化资源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20.发掘泉州党史资源优势，提升党史教育实效研究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21.在党史学习教育中用好泉州特色红色资源研究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三、泉州经济社会发展研究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22.泉州“十四五”期间经济社会发展研究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23.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建设现代化城市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创造一流营商环境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25.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在“双循环”新格局中推动泉州民营经济高质量发展研究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泉州深化国家自主创新示范区建设研究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27.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提升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民营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企业创新能力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主体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地位研究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建设创新型城市，促进科技创新与实体经济深度融合研究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推动产业数字化、园区化、生态化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规范发展平台经济研究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推进新基建新经济基地建设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推进国家跨境电商综合试验区</w:t>
      </w:r>
      <w:r>
        <w:rPr>
          <w:rFonts w:hint="eastAsia" w:ascii="宋体" w:hAnsi="宋体" w:eastAsia="方正仿宋简体"/>
          <w:spacing w:val="10"/>
          <w:sz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大力发展与本地制造业转型升级相配套的生产性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壮大海洋新兴产业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，加快发展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海洋经济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用好用活金融政策工具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泉州促进金融服务实体经济研究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泉州探索完善生态产品价值实现机制研究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实施生态市建设，发展绿色低碳经济研究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推进产业扶贫与乡村振兴有效衔接研究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推进新型城镇化加快农业转移人口市民化研究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鼓励新业态消费提升消费能力研究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深化医药卫生体制改革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43.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提升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城乡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建设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品质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应对老龄化不断完善医养康养服务体系研究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构建优质均衡的基本公共教育服务体系研究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46.泉州推进党的创新理论宣传和武装工作研究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47.泉州运用全媒体壮大主流舆论研究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48.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加强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地方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人大制度和人大工作研究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泉州拓展新时代文明实践中心建设研究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加快实施泉州古城提质研究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泉州开展城市营销，提高城市文化辨识度研究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泉州市文化产业和旅游产业融合发展研究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深化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闽南文化生态保护研究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54.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泉商文化特质研究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55.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</w:t>
      </w:r>
      <w:r>
        <w:rPr>
          <w:rFonts w:hint="eastAsia" w:ascii="宋体" w:hAnsi="宋体" w:eastAsia="方正仿宋简体"/>
          <w:spacing w:val="10"/>
          <w:sz w:val="32"/>
        </w:rPr>
        <w:t>加强泉台闽南文化交流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推进泉台民间基层交流研究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57.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泉州市社会科学发展“十四五”规划研究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58.崇尚科学，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反对邪教研究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四、党政部门及国有企业应用对策研究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本专题的课题由各党政部门、国有企业提出（每个题目之后注明了相应的出题单位），有关出题单位将为课题调研提供便利。有意申报者可主动与市社科规划办联系，了解出题单位对相关课题的具体要求，并作针对性的课题设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59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泉州构建涉纪涉腐网络舆情安全应对机制研究（泉州市纪委监委）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60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泉州市建设国家物流枢纽城市的发展路径研究（泉州市工业和信息化局）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61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泉州构建现代警务模式与基层社会治理现代化研究（泉州市公安局）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62.以教育评价为导向构建泉州市高质量基础教育体系研究（泉州市教育局）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63.“涉卡”刑事犯罪的海丝区域治理（泉州市人民检察院）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64.泉州打造全球消费品集采中心研究（市政府发展研究中心）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65.泉州市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独生子女心理危机</w:t>
      </w:r>
      <w:r>
        <w:rPr>
          <w:rFonts w:hint="eastAsia" w:ascii="仿宋_GB2312" w:hAnsi="仿宋_GB2312" w:eastAsia="仿宋_GB2312" w:cs="仿宋_GB2312"/>
          <w:sz w:val="32"/>
          <w:szCs w:val="32"/>
        </w:rPr>
        <w:t>预防机制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（泉州市计生协会）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66.泉州坚持应用技术型办学方向，助力制造强市研究（泉州市高级技工学校）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67.推进泉州市域公交资源整合研究（泉州市公交集团有限责任公司）</w:t>
      </w:r>
    </w:p>
    <w:p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68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契约化管理在国有企业的探索与实践研究（福建第一公路工程集团有限公司）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2C4DD7"/>
    <w:multiLevelType w:val="singleLevel"/>
    <w:tmpl w:val="DF2C4D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81748"/>
    <w:rsid w:val="0C4817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2021-05-13T08:26:00Z</dcterms:created>
  <dc:creator>啊呆</dc:creator>
  <cp:lastModifiedBy>啊呆</cp:lastModifiedBy>
  <dcterms:modified xsi:type="dcterms:W3CDTF">2021-05-13T08:28:04Z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